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4C2" w:rsidRDefault="00993C15" w:rsidP="00993C1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PROGRAMMAM </w:t>
      </w:r>
      <w:proofErr w:type="spellStart"/>
      <w:r>
        <w:rPr>
          <w:sz w:val="28"/>
          <w:szCs w:val="28"/>
        </w:rPr>
        <w:t>DI</w:t>
      </w:r>
      <w:proofErr w:type="spellEnd"/>
      <w:r>
        <w:rPr>
          <w:sz w:val="28"/>
          <w:szCs w:val="28"/>
        </w:rPr>
        <w:t xml:space="preserve"> FISICA</w:t>
      </w:r>
    </w:p>
    <w:p w:rsidR="00993C15" w:rsidRDefault="00993C15" w:rsidP="00993C15">
      <w:pPr>
        <w:jc w:val="center"/>
        <w:rPr>
          <w:sz w:val="28"/>
          <w:szCs w:val="28"/>
        </w:rPr>
      </w:pPr>
      <w:r>
        <w:rPr>
          <w:sz w:val="28"/>
          <w:szCs w:val="28"/>
        </w:rPr>
        <w:t>A.S. 2014 – 2015</w:t>
      </w:r>
    </w:p>
    <w:p w:rsidR="00993C15" w:rsidRDefault="00993C15" w:rsidP="00993C15">
      <w:pPr>
        <w:jc w:val="center"/>
        <w:rPr>
          <w:sz w:val="28"/>
          <w:szCs w:val="28"/>
        </w:rPr>
      </w:pPr>
      <w:r>
        <w:rPr>
          <w:sz w:val="28"/>
          <w:szCs w:val="28"/>
        </w:rPr>
        <w:t>CLASSE 3^ B   LSA</w:t>
      </w:r>
    </w:p>
    <w:p w:rsidR="00E4781E" w:rsidRDefault="00E4781E" w:rsidP="00993C15">
      <w:pPr>
        <w:jc w:val="both"/>
        <w:rPr>
          <w:sz w:val="28"/>
          <w:szCs w:val="28"/>
        </w:rPr>
      </w:pPr>
    </w:p>
    <w:p w:rsidR="00993C15" w:rsidRDefault="00993C15" w:rsidP="00993C15">
      <w:pPr>
        <w:jc w:val="both"/>
        <w:rPr>
          <w:sz w:val="28"/>
          <w:szCs w:val="28"/>
        </w:rPr>
      </w:pPr>
      <w:r>
        <w:rPr>
          <w:sz w:val="28"/>
          <w:szCs w:val="28"/>
        </w:rPr>
        <w:t>DOCENTE: APRILE SILVANA</w:t>
      </w:r>
    </w:p>
    <w:p w:rsidR="00993C15" w:rsidRDefault="00993C15" w:rsidP="00993C15">
      <w:pPr>
        <w:jc w:val="both"/>
        <w:rPr>
          <w:sz w:val="28"/>
          <w:szCs w:val="28"/>
        </w:rPr>
      </w:pPr>
    </w:p>
    <w:p w:rsidR="00993C15" w:rsidRDefault="00993C15" w:rsidP="00993C15">
      <w:pPr>
        <w:jc w:val="both"/>
        <w:rPr>
          <w:sz w:val="28"/>
          <w:szCs w:val="28"/>
        </w:rPr>
      </w:pPr>
      <w:r w:rsidRPr="00993C15">
        <w:rPr>
          <w:sz w:val="28"/>
          <w:szCs w:val="28"/>
        </w:rPr>
        <w:t>Errore statistico –</w:t>
      </w:r>
      <w:r>
        <w:rPr>
          <w:sz w:val="24"/>
          <w:szCs w:val="24"/>
        </w:rPr>
        <w:t xml:space="preserve"> </w:t>
      </w:r>
      <w:r w:rsidRPr="00993C15">
        <w:rPr>
          <w:sz w:val="28"/>
          <w:szCs w:val="28"/>
        </w:rPr>
        <w:t xml:space="preserve">Operazioni con i vettori </w:t>
      </w:r>
      <w:r>
        <w:rPr>
          <w:sz w:val="28"/>
          <w:szCs w:val="28"/>
        </w:rPr>
        <w:t>–</w:t>
      </w:r>
      <w:r w:rsidRPr="00993C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Scomposizione cartesiana di un vettore nei piano – Moto circolare uniforme – Moto parabolico – Forza centripeta – Lavoro meccanico – Lavoro di una forza variabile – Lavoro della forza elastica – Forze conservative – Energia potenziale gravitazionale – Teorema dell’energia cinetica – Conservazione dell’energia meccanica – </w:t>
      </w:r>
      <w:r w:rsidR="00C1545A">
        <w:rPr>
          <w:sz w:val="28"/>
          <w:szCs w:val="28"/>
        </w:rPr>
        <w:t xml:space="preserve">Sistemi isolati - </w:t>
      </w:r>
      <w:r>
        <w:rPr>
          <w:sz w:val="28"/>
          <w:szCs w:val="28"/>
        </w:rPr>
        <w:t xml:space="preserve">Quantità di moto – Impulso di una forza – Teorema dell’impulso – Conservazione della quantità di moto – Urti elastici ed anelastici </w:t>
      </w:r>
      <w:r w:rsidR="00C1545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C1545A">
        <w:rPr>
          <w:sz w:val="28"/>
          <w:szCs w:val="28"/>
        </w:rPr>
        <w:t>Centro di massa – Proprietà del centro di massa – Momento angolare – Momento di inerzia - Relazione tra momento torcente e momento angolare – Conservazione del momento angolare – Accelerazione angolare – Equazione del moto di rotazione di un corpo rigido – Legge di gravitazione universale – Il campo gravitazionale e l’accelerazione di gravità – Lavoro della forza gravitazionale – Energia potenziale gravitazionale – Dilatazioni termiche – Principio dell’equilibrio termico – Calore specifico – Calcolo della temperatura di equilibrio.</w:t>
      </w:r>
    </w:p>
    <w:p w:rsidR="00C1545A" w:rsidRDefault="00C1545A" w:rsidP="00993C15">
      <w:pPr>
        <w:jc w:val="both"/>
        <w:rPr>
          <w:sz w:val="28"/>
          <w:szCs w:val="28"/>
        </w:rPr>
      </w:pPr>
    </w:p>
    <w:p w:rsidR="00E4781E" w:rsidRDefault="00E4781E" w:rsidP="00993C15">
      <w:pPr>
        <w:jc w:val="both"/>
        <w:rPr>
          <w:sz w:val="28"/>
          <w:szCs w:val="28"/>
        </w:rPr>
      </w:pPr>
    </w:p>
    <w:p w:rsidR="00BC0847" w:rsidRPr="00993C15" w:rsidRDefault="00BC0847" w:rsidP="00993C15">
      <w:pPr>
        <w:jc w:val="both"/>
        <w:rPr>
          <w:sz w:val="28"/>
          <w:szCs w:val="28"/>
        </w:rPr>
      </w:pPr>
      <w:r>
        <w:rPr>
          <w:sz w:val="28"/>
          <w:szCs w:val="28"/>
        </w:rPr>
        <w:t>Gli Alunni                                                                                             La Docente</w:t>
      </w:r>
    </w:p>
    <w:sectPr w:rsidR="00BC0847" w:rsidRPr="00993C15" w:rsidSect="00DB24C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93C15"/>
    <w:rsid w:val="00993C15"/>
    <w:rsid w:val="00A01072"/>
    <w:rsid w:val="00BC0847"/>
    <w:rsid w:val="00C1545A"/>
    <w:rsid w:val="00DB24C2"/>
    <w:rsid w:val="00E47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B24C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2015-06-02T11:09:00Z</dcterms:created>
  <dcterms:modified xsi:type="dcterms:W3CDTF">2015-06-02T15:16:00Z</dcterms:modified>
</cp:coreProperties>
</file>