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CE" w:rsidRDefault="00036DCE" w:rsidP="00840CD1">
      <w:pPr>
        <w:jc w:val="center"/>
        <w:rPr>
          <w:rFonts w:ascii="Times New Roman" w:hAnsi="Times New Roman" w:cs="Times New Roman"/>
          <w:sz w:val="36"/>
          <w:szCs w:val="36"/>
        </w:rPr>
      </w:pP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I.T.I.S. “GIORDANI” CASERTA</w:t>
      </w:r>
    </w:p>
    <w:p w:rsidR="00840CD1" w:rsidRPr="00840CD1" w:rsidRDefault="00840CD1" w:rsidP="00840CD1">
      <w:pPr>
        <w:jc w:val="center"/>
        <w:rPr>
          <w:rFonts w:ascii="Times New Roman" w:hAnsi="Times New Roman" w:cs="Times New Roman"/>
          <w:b/>
          <w:sz w:val="36"/>
          <w:szCs w:val="36"/>
        </w:rPr>
      </w:pPr>
      <w:r w:rsidRPr="00840CD1">
        <w:rPr>
          <w:rFonts w:ascii="Times New Roman" w:hAnsi="Times New Roman" w:cs="Times New Roman"/>
          <w:b/>
          <w:sz w:val="36"/>
          <w:szCs w:val="36"/>
        </w:rPr>
        <w:t xml:space="preserve">Programma di: TECNOLOGIE E TECNICHE </w:t>
      </w:r>
      <w:proofErr w:type="spellStart"/>
      <w:r w:rsidRPr="00840CD1">
        <w:rPr>
          <w:rFonts w:ascii="Times New Roman" w:hAnsi="Times New Roman" w:cs="Times New Roman"/>
          <w:b/>
          <w:sz w:val="36"/>
          <w:szCs w:val="36"/>
        </w:rPr>
        <w:t>DI</w:t>
      </w:r>
      <w:proofErr w:type="spellEnd"/>
      <w:r w:rsidRPr="00840CD1">
        <w:rPr>
          <w:rFonts w:ascii="Times New Roman" w:hAnsi="Times New Roman" w:cs="Times New Roman"/>
          <w:b/>
          <w:sz w:val="36"/>
          <w:szCs w:val="36"/>
        </w:rPr>
        <w:t xml:space="preserve"> RAPPRESENTAZIONE GRAFICA.</w:t>
      </w:r>
    </w:p>
    <w:p w:rsidR="00442546" w:rsidRDefault="00840CD1" w:rsidP="00840CD1">
      <w:pPr>
        <w:jc w:val="center"/>
        <w:rPr>
          <w:rFonts w:ascii="Times New Roman" w:hAnsi="Times New Roman" w:cs="Times New Roman"/>
          <w:b/>
          <w:sz w:val="28"/>
          <w:szCs w:val="28"/>
        </w:rPr>
      </w:pPr>
      <w:r w:rsidRPr="00442546">
        <w:rPr>
          <w:rFonts w:ascii="Times New Roman" w:hAnsi="Times New Roman" w:cs="Times New Roman"/>
          <w:b/>
          <w:sz w:val="28"/>
          <w:szCs w:val="28"/>
        </w:rPr>
        <w:t>A.S. 2014/2015 CLASSE I H SEZIONE CHIMICA</w:t>
      </w:r>
    </w:p>
    <w:p w:rsidR="00840CD1" w:rsidRPr="00442546" w:rsidRDefault="00442546" w:rsidP="00840CD1">
      <w:pPr>
        <w:jc w:val="center"/>
        <w:rPr>
          <w:rFonts w:ascii="Times New Roman" w:hAnsi="Times New Roman" w:cs="Times New Roman"/>
          <w:b/>
          <w:sz w:val="28"/>
          <w:szCs w:val="28"/>
        </w:rPr>
      </w:pPr>
      <w:r>
        <w:rPr>
          <w:rFonts w:ascii="Times New Roman" w:hAnsi="Times New Roman" w:cs="Times New Roman"/>
          <w:b/>
          <w:sz w:val="28"/>
          <w:szCs w:val="28"/>
        </w:rPr>
        <w:t>DOCENTE: SANTANGELI MELANIA</w:t>
      </w:r>
    </w:p>
    <w:p w:rsidR="00840CD1" w:rsidRDefault="00840CD1" w:rsidP="00840CD1">
      <w:pPr>
        <w:jc w:val="both"/>
        <w:rPr>
          <w:rFonts w:ascii="Times New Roman" w:hAnsi="Times New Roman" w:cs="Times New Roman"/>
          <w:sz w:val="28"/>
          <w:szCs w:val="28"/>
        </w:rPr>
      </w:pPr>
    </w:p>
    <w:p w:rsidR="00840CD1" w:rsidRPr="00343801" w:rsidRDefault="00840CD1" w:rsidP="00840CD1">
      <w:pPr>
        <w:jc w:val="both"/>
        <w:rPr>
          <w:rFonts w:ascii="Times New Roman" w:hAnsi="Times New Roman" w:cs="Times New Roman"/>
          <w:sz w:val="24"/>
          <w:szCs w:val="24"/>
        </w:rPr>
      </w:pP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GEOMETRICO: Materiali – Strumenti e supporti per il disegno – Norme e convenzioni geografiche.</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DELLE FORME PIANE: Enti geometrici fondamentali. Costruzioni di perpendicolari e parallele. Costruzioni di angoli, suddivisione di segmenti. Arche ed angoli. Costruzione di triangoli. Suddivisione di circonferenze in parti uguali (inscrizioni di poligoni regolari). Costruzione di poligoni regolari. Costruzioni di rette tangenti ad una circonferenza. Costruzione di raccordi circolari. Costruzione di curve policentriche: ovoli ed ovali. Costruzioni di curve coniche: ellisse e parabola. Costruzione di curve meccaniche: cicloide ed elica.</w:t>
      </w:r>
    </w:p>
    <w:p w:rsidR="00840CD1" w:rsidRPr="00343801" w:rsidRDefault="00840CD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LE PROIEZIONI ORTOGONALI: La </w:t>
      </w:r>
      <w:r w:rsidR="00343801" w:rsidRPr="00343801">
        <w:rPr>
          <w:rFonts w:ascii="Times New Roman" w:hAnsi="Times New Roman" w:cs="Times New Roman"/>
          <w:sz w:val="24"/>
          <w:szCs w:val="24"/>
        </w:rPr>
        <w:t xml:space="preserve">rappresentazione di proiezione ortogonale. Coordinate di un punto nello spazio e sue proiezioni. Proiezioni di segmenti, figure piane e solide. Ribaltamenti. </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 MATERIALI: I materiali. Caratteristiche generali e loro  proprietà. Proprietà fisiche e meccaniche.</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 xml:space="preserve">METROLOGIA: Le unità di misura. Strumenti di misura: calibro decimale. </w:t>
      </w:r>
      <w:proofErr w:type="spellStart"/>
      <w:r w:rsidRPr="00343801">
        <w:rPr>
          <w:rFonts w:ascii="Times New Roman" w:hAnsi="Times New Roman" w:cs="Times New Roman"/>
          <w:sz w:val="24"/>
          <w:szCs w:val="24"/>
        </w:rPr>
        <w:t>Ventesimale</w:t>
      </w:r>
      <w:proofErr w:type="spellEnd"/>
      <w:r w:rsidRPr="00343801">
        <w:rPr>
          <w:rFonts w:ascii="Times New Roman" w:hAnsi="Times New Roman" w:cs="Times New Roman"/>
          <w:sz w:val="24"/>
          <w:szCs w:val="24"/>
        </w:rPr>
        <w:t xml:space="preserve"> e </w:t>
      </w:r>
      <w:proofErr w:type="spellStart"/>
      <w:r w:rsidRPr="00343801">
        <w:rPr>
          <w:rFonts w:ascii="Times New Roman" w:hAnsi="Times New Roman" w:cs="Times New Roman"/>
          <w:sz w:val="24"/>
          <w:szCs w:val="24"/>
        </w:rPr>
        <w:t>cinquantesimale</w:t>
      </w:r>
      <w:proofErr w:type="spellEnd"/>
      <w:r w:rsidRPr="00343801">
        <w:rPr>
          <w:rFonts w:ascii="Times New Roman" w:hAnsi="Times New Roman" w:cs="Times New Roman"/>
          <w:sz w:val="24"/>
          <w:szCs w:val="24"/>
        </w:rPr>
        <w:t>. Micrometro.</w:t>
      </w:r>
    </w:p>
    <w:p w:rsidR="00343801" w:rsidRPr="00343801" w:rsidRDefault="00343801" w:rsidP="00840CD1">
      <w:pPr>
        <w:jc w:val="both"/>
        <w:rPr>
          <w:rFonts w:ascii="Times New Roman" w:hAnsi="Times New Roman" w:cs="Times New Roman"/>
          <w:sz w:val="24"/>
          <w:szCs w:val="24"/>
        </w:rPr>
      </w:pPr>
      <w:r w:rsidRPr="00343801">
        <w:rPr>
          <w:rFonts w:ascii="Times New Roman" w:hAnsi="Times New Roman" w:cs="Times New Roman"/>
          <w:sz w:val="24"/>
          <w:szCs w:val="24"/>
        </w:rPr>
        <w:t>IL DISEGNO CAD: Coordinate assolute, relative e polari. Descrizione ed uso dei principali comandi autocad 2004.</w:t>
      </w:r>
    </w:p>
    <w:p w:rsidR="00343801" w:rsidRPr="00343801" w:rsidRDefault="00343801" w:rsidP="00840CD1">
      <w:pPr>
        <w:jc w:val="both"/>
        <w:rPr>
          <w:rFonts w:ascii="Times New Roman" w:hAnsi="Times New Roman" w:cs="Times New Roman"/>
          <w:b/>
          <w:sz w:val="28"/>
          <w:szCs w:val="28"/>
        </w:rPr>
      </w:pPr>
    </w:p>
    <w:sectPr w:rsidR="00343801" w:rsidRPr="00343801" w:rsidSect="00036D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40CD1"/>
    <w:rsid w:val="00036DCE"/>
    <w:rsid w:val="00163143"/>
    <w:rsid w:val="00343801"/>
    <w:rsid w:val="00442546"/>
    <w:rsid w:val="00840C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2</cp:revision>
  <dcterms:created xsi:type="dcterms:W3CDTF">2015-06-14T12:28:00Z</dcterms:created>
  <dcterms:modified xsi:type="dcterms:W3CDTF">2015-06-16T06:47:00Z</dcterms:modified>
</cp:coreProperties>
</file>